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黑体" w:cs="仿宋"/>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420" w:lineRule="atLeast"/>
        <w:jc w:val="center"/>
        <w:rPr>
          <w:rFonts w:hint="eastAsia" w:ascii="宋体" w:hAnsi="宋体" w:eastAsia="宋体" w:cs="仿宋"/>
          <w:b/>
          <w:bCs/>
          <w:color w:val="444444"/>
          <w:kern w:val="0"/>
          <w:sz w:val="32"/>
          <w:szCs w:val="32"/>
        </w:rPr>
      </w:pPr>
      <w:r>
        <w:rPr>
          <w:rFonts w:hint="eastAsia" w:ascii="宋体" w:hAnsi="宋体" w:eastAsia="宋体" w:cs="华文中宋"/>
          <w:b/>
          <w:bCs/>
          <w:color w:val="444444"/>
          <w:kern w:val="0"/>
          <w:sz w:val="44"/>
          <w:szCs w:val="44"/>
        </w:rPr>
        <w:t>企事业单位（创新创业团队）承诺书</w:t>
      </w:r>
      <w:r>
        <w:rPr>
          <w:rFonts w:hint="eastAsia" w:ascii="宋体" w:hAnsi="宋体" w:eastAsia="宋体" w:cs="仿宋"/>
          <w:b/>
          <w:bCs/>
          <w:color w:val="444444"/>
          <w:kern w:val="0"/>
          <w:sz w:val="32"/>
          <w:szCs w:val="32"/>
        </w:rPr>
        <w:t xml:space="preserve"> </w:t>
      </w:r>
    </w:p>
    <w:p>
      <w:pPr>
        <w:widowControl/>
        <w:spacing w:line="420" w:lineRule="atLeast"/>
        <w:jc w:val="center"/>
        <w:rPr>
          <w:rFonts w:hint="eastAsia" w:ascii="宋体" w:hAnsi="宋体" w:eastAsia="宋体" w:cs="仿宋"/>
          <w:b/>
          <w:bCs/>
          <w:color w:val="444444"/>
          <w:kern w:val="0"/>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本单位自愿申领兑付综改区科技创新券，在充分知晓并接受《山西转型综合改革示范区科技创新券实施方案》全部规定的前提下，使用创新券开展创新活动，并承诺如下： </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1、保证注册、申领综改区科技创新券时，填报、提交的信息内容真实、合法、有效。 </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2、本次申领兑付的创新券使用的创新活动，与已获得综改区科技计划项目支持且以外协费等科目列支的经费不重复。 </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3、在使用创新券时，与提供服务方无任何投资与被投资、隶属、共建、产权纽带等市场交易的关联关系。 </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4、严格按照财务规章制度和会计核算办法使用创新券补助，接受科技、财政、审计等部门的监督检查。 </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5、在使用创新券开展创新活动过程中，无弄虚作假、恶意套取财政资金。 </w:t>
      </w:r>
    </w:p>
    <w:p>
      <w:pPr>
        <w:keepNext w:val="0"/>
        <w:keepLines w:val="0"/>
        <w:pageBreakBefore w:val="0"/>
        <w:widowControl/>
        <w:kinsoku/>
        <w:wordWrap/>
        <w:overflowPunct/>
        <w:topLinePunct w:val="0"/>
        <w:autoSpaceDE/>
        <w:autoSpaceDN/>
        <w:bidi w:val="0"/>
        <w:adjustRightInd/>
        <w:snapToGrid/>
        <w:spacing w:line="580" w:lineRule="exact"/>
        <w:ind w:firstLine="641"/>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本单位若违反上述承诺，愿意承担由此带来的一切后果及相关法律责任。   </w:t>
      </w:r>
    </w:p>
    <w:p>
      <w:pPr>
        <w:keepNext w:val="0"/>
        <w:keepLines w:val="0"/>
        <w:pageBreakBefore w:val="0"/>
        <w:widowControl/>
        <w:kinsoku/>
        <w:wordWrap/>
        <w:overflowPunct/>
        <w:topLinePunct w:val="0"/>
        <w:autoSpaceDE/>
        <w:autoSpaceDN/>
        <w:bidi w:val="0"/>
        <w:adjustRightInd/>
        <w:snapToGrid/>
        <w:spacing w:line="360" w:lineRule="atLeast"/>
        <w:ind w:firstLine="640"/>
        <w:textAlignment w:val="auto"/>
        <w:rPr>
          <w:rFonts w:hint="eastAsia" w:ascii="仿宋" w:hAnsi="仿宋" w:eastAsia="仿宋" w:cs="仿宋"/>
          <w:kern w:val="0"/>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tLeast"/>
        <w:ind w:firstLine="640"/>
        <w:textAlignment w:val="auto"/>
        <w:rPr>
          <w:rFonts w:hint="eastAsia" w:ascii="仿宋" w:hAnsi="仿宋" w:eastAsia="仿宋" w:cs="仿宋"/>
          <w:kern w:val="0"/>
          <w:sz w:val="32"/>
          <w:szCs w:val="32"/>
        </w:rPr>
      </w:pPr>
      <w:r>
        <w:rPr>
          <w:rFonts w:hint="eastAsia" w:ascii="仿宋" w:hAnsi="仿宋" w:eastAsia="仿宋" w:cs="仿宋"/>
          <w:kern w:val="0"/>
          <w:sz w:val="32"/>
          <w:szCs w:val="32"/>
        </w:rPr>
        <w:t>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单位名称：         （章） </w:t>
      </w:r>
    </w:p>
    <w:p>
      <w:pPr>
        <w:keepNext w:val="0"/>
        <w:keepLines w:val="0"/>
        <w:pageBreakBefore w:val="0"/>
        <w:widowControl/>
        <w:kinsoku/>
        <w:wordWrap/>
        <w:overflowPunct/>
        <w:topLinePunct w:val="0"/>
        <w:autoSpaceDE/>
        <w:autoSpaceDN/>
        <w:bidi w:val="0"/>
        <w:adjustRightInd/>
        <w:snapToGrid/>
        <w:spacing w:line="360" w:lineRule="atLeast"/>
        <w:ind w:firstLine="3520" w:firstLineChars="1100"/>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法人代表签字：    </w:t>
      </w:r>
    </w:p>
    <w:p>
      <w:pPr>
        <w:keepNext w:val="0"/>
        <w:keepLines w:val="0"/>
        <w:pageBreakBefore w:val="0"/>
        <w:widowControl/>
        <w:kinsoku/>
        <w:wordWrap/>
        <w:overflowPunct/>
        <w:topLinePunct w:val="0"/>
        <w:autoSpaceDE/>
        <w:autoSpaceDN/>
        <w:bidi w:val="0"/>
        <w:adjustRightInd/>
        <w:snapToGrid/>
        <w:spacing w:line="360" w:lineRule="atLeast"/>
        <w:ind w:firstLine="640"/>
        <w:textAlignment w:val="auto"/>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年   月   日</w:t>
      </w:r>
      <w:r>
        <w:rPr>
          <w:rFonts w:hint="eastAsia" w:ascii="仿宋" w:hAnsi="仿宋" w:eastAsia="仿宋" w:cs="仿宋"/>
          <w:color w:val="444444"/>
          <w:kern w:val="0"/>
          <w:sz w:val="32"/>
          <w:szCs w:val="32"/>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92B3D"/>
    <w:rsid w:val="6E110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苑玉竹</cp:lastModifiedBy>
  <dcterms:modified xsi:type="dcterms:W3CDTF">2019-03-15T01:26:36Z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